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CC1" w:rsidRDefault="0017216F">
      <w:r>
        <w:t>Pays des Moulins de Flandre</w:t>
      </w:r>
    </w:p>
    <w:p w:rsidR="0017216F" w:rsidRDefault="0017216F"/>
    <w:p w:rsidR="0017216F" w:rsidRDefault="0017216F">
      <w:r>
        <w:rPr>
          <w:rFonts w:ascii="Arial" w:hAnsi="Arial"/>
          <w:color w:val="554437"/>
          <w:sz w:val="16"/>
          <w:szCs w:val="16"/>
          <w:shd w:val="clear" w:color="auto" w:fill="FFFFFF"/>
        </w:rPr>
        <w:t>Depuis 1996, le territoire du Pays des Moulins de Flandre adhère au Réseau Départemental de Diffusion Culturelle en milieu rural, devenu depuis quelques années Réseau Départemental de développement culturel en milieu rural. Ce dispositif de développement culturel est initié et financé par le Conseil général du Nord. Le réseau a pour but de permettre une meilleure diffusion culturelle notamment auprès des personnes les plus éloignées de la culture pour des raisons géographiques, sociales ou culturelles.</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Dans ce cadre, le Pays des Moulins propose, depuis 1996, une saison culturelle essentiellement tournée vers le spectacle vivant. Les spectacles professionnels se déroulent dans des salles de tailles modestes non équipées du territoire : salles polyvalentes, salles des fêtes, médiathèques, musées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En 2009/2010, à la demande du Conseil Général du Nord, le Pays des Moulins</w:t>
      </w:r>
      <w:r w:rsidR="00140DDC">
        <w:rPr>
          <w:rFonts w:ascii="Arial" w:eastAsia="Times New Roman" w:hAnsi="Arial"/>
          <w:sz w:val="24"/>
          <w:szCs w:val="24"/>
          <w:lang w:eastAsia="fr-FR"/>
        </w:rPr>
        <w:t xml:space="preserve"> </w:t>
      </w:r>
      <w:r w:rsidRPr="0017216F">
        <w:rPr>
          <w:rFonts w:ascii="Arial" w:eastAsia="Times New Roman" w:hAnsi="Arial"/>
          <w:sz w:val="24"/>
          <w:szCs w:val="24"/>
          <w:lang w:eastAsia="fr-FR"/>
        </w:rPr>
        <w:t>a réalisé un diagnostic culturel de son territoire. L’objectif de celui-ci est d’aboutir à un projet de territoire conçu dans une logique de développement culturel territorial. Pour la réalisation de cette étude, le Pays des Moulins s’est fait accompagner par le bureau d’étude Axe Culture.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Celui-ci comportait 3 phases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b/>
          <w:bCs/>
          <w:sz w:val="24"/>
          <w:szCs w:val="24"/>
          <w:u w:val="single"/>
          <w:lang w:eastAsia="fr-FR"/>
        </w:rPr>
        <w:t>La première phase</w:t>
      </w:r>
      <w:r w:rsidRPr="0017216F">
        <w:rPr>
          <w:rFonts w:ascii="Arial" w:eastAsia="Times New Roman" w:hAnsi="Arial"/>
          <w:sz w:val="24"/>
          <w:szCs w:val="24"/>
          <w:lang w:eastAsia="fr-FR"/>
        </w:rPr>
        <w:t> consistait en la réalisation un état des lieux du territoire permettant de faire une photographie du secteur culturel du territoire du Pays des Moulins de Flandre et d’en dégager les points forts et les points faibles.</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b/>
          <w:bCs/>
          <w:sz w:val="24"/>
          <w:szCs w:val="24"/>
          <w:u w:val="single"/>
          <w:lang w:eastAsia="fr-FR"/>
        </w:rPr>
        <w:t>La deuxième phase</w:t>
      </w:r>
      <w:r w:rsidRPr="0017216F">
        <w:rPr>
          <w:rFonts w:ascii="Arial" w:eastAsia="Times New Roman" w:hAnsi="Arial"/>
          <w:sz w:val="24"/>
          <w:szCs w:val="24"/>
          <w:lang w:eastAsia="fr-FR"/>
        </w:rPr>
        <w:t> consistait en la définition de la politique culturelle du territoire.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 xml:space="preserve">La politique culturelle du Pays des Moulins de Flandre peut ainsi se résumer selon </w:t>
      </w:r>
      <w:r w:rsidRPr="0017216F">
        <w:rPr>
          <w:rFonts w:ascii="Arial" w:eastAsia="Times New Roman" w:hAnsi="Arial"/>
          <w:b/>
          <w:sz w:val="24"/>
          <w:szCs w:val="24"/>
          <w:lang w:eastAsia="fr-FR"/>
        </w:rPr>
        <w:t>3 objectifs</w:t>
      </w:r>
      <w:r w:rsidRPr="0017216F">
        <w:rPr>
          <w:rFonts w:ascii="Arial" w:eastAsia="Times New Roman" w:hAnsi="Arial"/>
          <w:sz w:val="24"/>
          <w:szCs w:val="24"/>
          <w:lang w:eastAsia="fr-FR"/>
        </w:rPr>
        <w:t xml:space="preserve"> qui nécessitent des types d’intervention différentiés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 xml:space="preserve">- </w:t>
      </w:r>
      <w:r w:rsidRPr="0017216F">
        <w:rPr>
          <w:rFonts w:ascii="Arial" w:eastAsia="Times New Roman" w:hAnsi="Arial"/>
          <w:b/>
          <w:sz w:val="24"/>
          <w:szCs w:val="24"/>
          <w:lang w:eastAsia="fr-FR"/>
        </w:rPr>
        <w:t>La sensibilisation des acteurs et décideurs culturels</w:t>
      </w:r>
      <w:r w:rsidRPr="0017216F">
        <w:rPr>
          <w:rFonts w:ascii="Arial" w:eastAsia="Times New Roman" w:hAnsi="Arial"/>
          <w:sz w:val="24"/>
          <w:szCs w:val="24"/>
          <w:lang w:eastAsia="fr-FR"/>
        </w:rPr>
        <w:t xml:space="preserve"> aux enjeux de la culture pour le territoire et leur mise en synergie et en réseau.</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 </w:t>
      </w:r>
      <w:r w:rsidRPr="0017216F">
        <w:rPr>
          <w:rFonts w:ascii="Arial" w:eastAsia="Times New Roman" w:hAnsi="Arial"/>
          <w:b/>
          <w:sz w:val="24"/>
          <w:szCs w:val="24"/>
          <w:lang w:eastAsia="fr-FR"/>
        </w:rPr>
        <w:t>La mise en œuvre d’actions culturelles</w:t>
      </w:r>
      <w:r w:rsidRPr="0017216F">
        <w:rPr>
          <w:rFonts w:ascii="Arial" w:eastAsia="Times New Roman" w:hAnsi="Arial"/>
          <w:sz w:val="24"/>
          <w:szCs w:val="24"/>
          <w:lang w:eastAsia="fr-FR"/>
        </w:rPr>
        <w:t xml:space="preserve"> intégrées dans le cadre d’une politique clairement définie et énoncée qui doit permettre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D’enrichir l’offre culturelle du territoire  et veiller au bon équilibre territorial de celle-ci en favorisant notamment le développement de projets intégrants une dimension supra communale.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Que ces actions trouvent leur cohérence ou soient en résonnance avec les autres domaines d’interventions du Pays (tourisme, environnement, développement économique,…).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De renforcer les deux piliers du développement culturel sur le territoire à savoir favoriser la création artistique et participer à la conquête de tous les publics et en particulier le public adolescent.</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De prolonger les actions déjà engagées par le Pays depuis de nombreuses années et d’être attentif aux spécificités culturelles du territoire et en particulier à la culture flamande.</w:t>
      </w:r>
    </w:p>
    <w:p w:rsidR="0017216F" w:rsidRPr="0017216F" w:rsidRDefault="00140DDC" w:rsidP="0017216F">
      <w:pPr>
        <w:spacing w:before="163" w:after="163"/>
        <w:rPr>
          <w:rFonts w:ascii="Arial" w:eastAsia="Times New Roman" w:hAnsi="Arial"/>
          <w:sz w:val="24"/>
          <w:szCs w:val="24"/>
          <w:lang w:eastAsia="fr-FR"/>
        </w:rPr>
      </w:pPr>
      <w:r>
        <w:rPr>
          <w:rFonts w:ascii="Arial" w:eastAsia="Times New Roman" w:hAnsi="Arial"/>
          <w:sz w:val="24"/>
          <w:szCs w:val="24"/>
          <w:lang w:eastAsia="fr-FR"/>
        </w:rPr>
        <w:t>-</w:t>
      </w:r>
      <w:r w:rsidR="0017216F" w:rsidRPr="0017216F">
        <w:rPr>
          <w:rFonts w:ascii="Arial" w:eastAsia="Times New Roman" w:hAnsi="Arial"/>
          <w:sz w:val="24"/>
          <w:szCs w:val="24"/>
          <w:lang w:eastAsia="fr-FR"/>
        </w:rPr>
        <w:t xml:space="preserve"> </w:t>
      </w:r>
      <w:r w:rsidR="0017216F" w:rsidRPr="0017216F">
        <w:rPr>
          <w:rFonts w:ascii="Arial" w:eastAsia="Times New Roman" w:hAnsi="Arial"/>
          <w:b/>
          <w:sz w:val="24"/>
          <w:szCs w:val="24"/>
          <w:lang w:eastAsia="fr-FR"/>
        </w:rPr>
        <w:t>La mise à disposition pour les acteurs du territoire d’outils</w:t>
      </w:r>
      <w:r w:rsidR="0017216F" w:rsidRPr="0017216F">
        <w:rPr>
          <w:rFonts w:ascii="Arial" w:eastAsia="Times New Roman" w:hAnsi="Arial"/>
          <w:sz w:val="24"/>
          <w:szCs w:val="24"/>
          <w:lang w:eastAsia="fr-FR"/>
        </w:rPr>
        <w:t xml:space="preserve"> indispensables au développement de la culture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 xml:space="preserve">Le développement culturel d’un territoire vaste comme celui du Pays des Moulins de Flandre passe notamment par la mise en place d’un certain nombre d’outils indispensables tant aux acteurs et professionnels qu’aux publics et collectivités. Il </w:t>
      </w:r>
      <w:r w:rsidRPr="0017216F">
        <w:rPr>
          <w:rFonts w:ascii="Arial" w:eastAsia="Times New Roman" w:hAnsi="Arial"/>
          <w:sz w:val="24"/>
          <w:szCs w:val="24"/>
          <w:lang w:eastAsia="fr-FR"/>
        </w:rPr>
        <w:lastRenderedPageBreak/>
        <w:t>appartient ainsi au Pays de prolonger son action de conseil et d’aide aux projets (ingénierie culturelle) par une implication directe dans le domaine de la formation professionnelle et de la communication culturelle. Ces deux secteurs sont aujourd’hui deux facteurs limitant pour le bon développement de la culture sur le territoire des Moulins de Flandre.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b/>
          <w:sz w:val="24"/>
          <w:szCs w:val="24"/>
          <w:lang w:eastAsia="fr-FR"/>
        </w:rPr>
        <w:t>Les 5 axes prioritaires</w:t>
      </w:r>
      <w:r w:rsidRPr="0017216F">
        <w:rPr>
          <w:rFonts w:ascii="Arial" w:eastAsia="Times New Roman" w:hAnsi="Arial"/>
          <w:sz w:val="24"/>
          <w:szCs w:val="24"/>
          <w:lang w:eastAsia="fr-FR"/>
        </w:rPr>
        <w:t xml:space="preserve"> sont les suivants :</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Axe 1 : Développer un projet culturel fort pour le Réseau Départemental de Diffusion Culturelle en cohérence avec la politique culturelle du Pays.</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Axe 2 : Favoriser la création artistique et favoriser les relations entre artistes et amateurs</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Axe 3 : Favoriser la mise en réseau, la mutualisation de moyens et l’aménagement du territoire</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Axe 4 : sensibiliser les collectivités locales et les acteurs culturels aux enjeux du développement culturel</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sz w:val="24"/>
          <w:szCs w:val="24"/>
          <w:lang w:eastAsia="fr-FR"/>
        </w:rPr>
        <w:t>Axe 5 : Améliorer l’ingénierie et la professionnalisation du secteur culturel</w:t>
      </w:r>
    </w:p>
    <w:p w:rsidR="0017216F" w:rsidRPr="0017216F" w:rsidRDefault="0017216F" w:rsidP="0017216F">
      <w:pPr>
        <w:spacing w:before="163" w:after="163"/>
        <w:rPr>
          <w:rFonts w:ascii="Arial" w:eastAsia="Times New Roman" w:hAnsi="Arial"/>
          <w:sz w:val="24"/>
          <w:szCs w:val="24"/>
          <w:lang w:eastAsia="fr-FR"/>
        </w:rPr>
      </w:pPr>
      <w:r w:rsidRPr="0017216F">
        <w:rPr>
          <w:rFonts w:ascii="Arial" w:eastAsia="Times New Roman" w:hAnsi="Arial"/>
          <w:b/>
          <w:bCs/>
          <w:sz w:val="24"/>
          <w:szCs w:val="24"/>
          <w:u w:val="single"/>
          <w:lang w:eastAsia="fr-FR"/>
        </w:rPr>
        <w:t>La troisième phase</w:t>
      </w:r>
      <w:r w:rsidRPr="0017216F">
        <w:rPr>
          <w:rFonts w:ascii="Arial" w:eastAsia="Times New Roman" w:hAnsi="Arial"/>
          <w:sz w:val="24"/>
          <w:szCs w:val="24"/>
          <w:lang w:eastAsia="fr-FR"/>
        </w:rPr>
        <w:t> correspond à la déclinaison de la politique culturelle en programme d’actions afin de rendre opérationnelle les enjeux et objectifs de la politique culturelle.</w:t>
      </w:r>
    </w:p>
    <w:p w:rsidR="0017216F" w:rsidRPr="0017216F" w:rsidRDefault="0017216F" w:rsidP="0017216F">
      <w:pPr>
        <w:spacing w:before="163" w:after="163"/>
        <w:jc w:val="left"/>
        <w:rPr>
          <w:rFonts w:ascii="Arial" w:eastAsia="Times New Roman" w:hAnsi="Arial"/>
          <w:sz w:val="24"/>
          <w:szCs w:val="24"/>
          <w:lang w:eastAsia="fr-FR"/>
        </w:rPr>
      </w:pPr>
      <w:r w:rsidRPr="0017216F">
        <w:rPr>
          <w:rFonts w:ascii="Arial" w:eastAsia="Times New Roman" w:hAnsi="Arial"/>
          <w:i/>
          <w:iCs/>
          <w:sz w:val="24"/>
          <w:szCs w:val="24"/>
          <w:lang w:eastAsia="fr-FR"/>
        </w:rPr>
        <w:t>Téléchargez le diagnostic culturel du Pays :</w:t>
      </w:r>
    </w:p>
    <w:p w:rsidR="0017216F" w:rsidRPr="0017216F" w:rsidRDefault="0017216F" w:rsidP="0017216F">
      <w:pPr>
        <w:numPr>
          <w:ilvl w:val="0"/>
          <w:numId w:val="1"/>
        </w:numPr>
        <w:ind w:left="353"/>
        <w:jc w:val="left"/>
        <w:rPr>
          <w:rFonts w:ascii="Arial" w:eastAsia="Times New Roman" w:hAnsi="Arial"/>
          <w:color w:val="715A49"/>
          <w:sz w:val="16"/>
          <w:szCs w:val="16"/>
          <w:lang w:eastAsia="fr-FR"/>
        </w:rPr>
      </w:pPr>
      <w:hyperlink r:id="rId5" w:tgtFrame="_blank" w:history="1">
        <w:r w:rsidRPr="0017216F">
          <w:rPr>
            <w:rFonts w:ascii="Arial" w:eastAsia="Times New Roman" w:hAnsi="Arial"/>
            <w:i/>
            <w:iCs/>
            <w:color w:val="BDA999"/>
            <w:sz w:val="16"/>
            <w:lang w:eastAsia="fr-FR"/>
          </w:rPr>
          <w:t>phase 1</w:t>
        </w:r>
      </w:hyperlink>
    </w:p>
    <w:p w:rsidR="0017216F" w:rsidRPr="0017216F" w:rsidRDefault="0017216F" w:rsidP="0017216F">
      <w:pPr>
        <w:numPr>
          <w:ilvl w:val="0"/>
          <w:numId w:val="1"/>
        </w:numPr>
        <w:ind w:left="353"/>
        <w:jc w:val="left"/>
        <w:rPr>
          <w:rFonts w:ascii="Arial" w:eastAsia="Times New Roman" w:hAnsi="Arial"/>
          <w:color w:val="715A49"/>
          <w:sz w:val="16"/>
          <w:szCs w:val="16"/>
          <w:lang w:eastAsia="fr-FR"/>
        </w:rPr>
      </w:pPr>
      <w:hyperlink r:id="rId6" w:tgtFrame="_blank" w:history="1">
        <w:r w:rsidRPr="0017216F">
          <w:rPr>
            <w:rFonts w:ascii="Arial" w:eastAsia="Times New Roman" w:hAnsi="Arial"/>
            <w:i/>
            <w:iCs/>
            <w:color w:val="BDA999"/>
            <w:sz w:val="16"/>
            <w:lang w:eastAsia="fr-FR"/>
          </w:rPr>
          <w:t>phase 2</w:t>
        </w:r>
      </w:hyperlink>
    </w:p>
    <w:p w:rsidR="0017216F" w:rsidRPr="0017216F" w:rsidRDefault="0017216F" w:rsidP="0017216F">
      <w:pPr>
        <w:numPr>
          <w:ilvl w:val="0"/>
          <w:numId w:val="1"/>
        </w:numPr>
        <w:ind w:left="353"/>
        <w:jc w:val="left"/>
        <w:rPr>
          <w:rFonts w:ascii="Arial" w:eastAsia="Times New Roman" w:hAnsi="Arial"/>
          <w:color w:val="715A49"/>
          <w:sz w:val="16"/>
          <w:szCs w:val="16"/>
          <w:lang w:eastAsia="fr-FR"/>
        </w:rPr>
      </w:pPr>
      <w:hyperlink r:id="rId7" w:tgtFrame="_blank" w:history="1">
        <w:r w:rsidRPr="0017216F">
          <w:rPr>
            <w:rFonts w:ascii="Arial" w:eastAsia="Times New Roman" w:hAnsi="Arial"/>
            <w:i/>
            <w:iCs/>
            <w:color w:val="BDA999"/>
            <w:sz w:val="16"/>
            <w:lang w:eastAsia="fr-FR"/>
          </w:rPr>
          <w:t>phase 3</w:t>
        </w:r>
      </w:hyperlink>
    </w:p>
    <w:p w:rsidR="0017216F" w:rsidRPr="0017216F" w:rsidRDefault="0017216F" w:rsidP="0017216F">
      <w:pPr>
        <w:shd w:val="clear" w:color="auto" w:fill="FFFFFF"/>
        <w:spacing w:before="163" w:after="163"/>
        <w:jc w:val="left"/>
        <w:textAlignment w:val="top"/>
        <w:rPr>
          <w:rFonts w:ascii="Arial" w:eastAsia="Times New Roman" w:hAnsi="Arial"/>
          <w:color w:val="554437"/>
          <w:sz w:val="16"/>
          <w:szCs w:val="16"/>
          <w:lang w:eastAsia="fr-FR"/>
        </w:rPr>
      </w:pPr>
      <w:r w:rsidRPr="0017216F">
        <w:rPr>
          <w:rFonts w:ascii="Arial" w:eastAsia="Times New Roman" w:hAnsi="Arial"/>
          <w:i/>
          <w:iCs/>
          <w:color w:val="554437"/>
          <w:sz w:val="16"/>
          <w:lang w:eastAsia="fr-FR"/>
        </w:rPr>
        <w:t>Contact :</w:t>
      </w:r>
    </w:p>
    <w:p w:rsidR="0017216F" w:rsidRPr="0017216F" w:rsidRDefault="0017216F" w:rsidP="0017216F">
      <w:pPr>
        <w:shd w:val="clear" w:color="auto" w:fill="FFFFFF"/>
        <w:jc w:val="left"/>
        <w:textAlignment w:val="top"/>
        <w:rPr>
          <w:rFonts w:ascii="Arial" w:eastAsia="Times New Roman" w:hAnsi="Arial"/>
          <w:color w:val="554437"/>
          <w:sz w:val="16"/>
          <w:szCs w:val="16"/>
          <w:lang w:eastAsia="fr-FR"/>
        </w:rPr>
      </w:pPr>
      <w:r w:rsidRPr="0017216F">
        <w:rPr>
          <w:rFonts w:ascii="Arial" w:eastAsia="Times New Roman" w:hAnsi="Arial"/>
          <w:i/>
          <w:iCs/>
          <w:color w:val="554437"/>
          <w:sz w:val="16"/>
          <w:lang w:eastAsia="fr-FR"/>
        </w:rPr>
        <w:t xml:space="preserve">Caroline </w:t>
      </w:r>
      <w:proofErr w:type="spellStart"/>
      <w:r w:rsidRPr="0017216F">
        <w:rPr>
          <w:rFonts w:ascii="Arial" w:eastAsia="Times New Roman" w:hAnsi="Arial"/>
          <w:i/>
          <w:iCs/>
          <w:color w:val="554437"/>
          <w:sz w:val="16"/>
          <w:lang w:eastAsia="fr-FR"/>
        </w:rPr>
        <w:t>Dume</w:t>
      </w:r>
      <w:proofErr w:type="spellEnd"/>
      <w:r w:rsidRPr="0017216F">
        <w:rPr>
          <w:rFonts w:ascii="Arial" w:eastAsia="Times New Roman" w:hAnsi="Arial"/>
          <w:i/>
          <w:iCs/>
          <w:color w:val="554437"/>
          <w:sz w:val="16"/>
          <w:lang w:eastAsia="fr-FR"/>
        </w:rPr>
        <w:t>, chargée de mission culture</w:t>
      </w:r>
      <w:r w:rsidRPr="0017216F">
        <w:rPr>
          <w:rFonts w:ascii="Arial" w:eastAsia="Times New Roman" w:hAnsi="Arial"/>
          <w:i/>
          <w:iCs/>
          <w:color w:val="554437"/>
          <w:sz w:val="16"/>
          <w:szCs w:val="16"/>
          <w:lang w:eastAsia="fr-FR"/>
        </w:rPr>
        <w:br/>
      </w:r>
      <w:r w:rsidRPr="0017216F">
        <w:rPr>
          <w:rFonts w:ascii="Arial" w:eastAsia="Times New Roman" w:hAnsi="Arial"/>
          <w:i/>
          <w:iCs/>
          <w:color w:val="554437"/>
          <w:sz w:val="16"/>
          <w:lang w:eastAsia="fr-FR"/>
        </w:rPr>
        <w:t>tel : 03 28 65 76 79 ou par mail sur </w:t>
      </w:r>
      <w:hyperlink r:id="rId8" w:history="1">
        <w:r w:rsidRPr="0017216F">
          <w:rPr>
            <w:rFonts w:ascii="Arial" w:eastAsia="Times New Roman" w:hAnsi="Arial"/>
            <w:i/>
            <w:iCs/>
            <w:color w:val="BDA999"/>
            <w:sz w:val="16"/>
            <w:lang w:eastAsia="fr-FR"/>
          </w:rPr>
          <w:t>culture@paysdesmoulinsdeflandre.com</w:t>
        </w:r>
      </w:hyperlink>
    </w:p>
    <w:p w:rsidR="0017216F" w:rsidRDefault="0017216F"/>
    <w:sectPr w:rsidR="0017216F" w:rsidSect="003A1CC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Frutiger-Light">
    <w:panose1 w:val="000B05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9591F"/>
    <w:multiLevelType w:val="multilevel"/>
    <w:tmpl w:val="A47A6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revisionView w:inkAnnotations="0"/>
  <w:defaultTabStop w:val="708"/>
  <w:hyphenationZone w:val="425"/>
  <w:characterSpacingControl w:val="doNotCompress"/>
  <w:compat/>
  <w:rsids>
    <w:rsidRoot w:val="0017216F"/>
    <w:rsid w:val="00140DDC"/>
    <w:rsid w:val="0017216F"/>
    <w:rsid w:val="00197ACD"/>
    <w:rsid w:val="002842A9"/>
    <w:rsid w:val="003A1CC1"/>
    <w:rsid w:val="005122E0"/>
    <w:rsid w:val="007D3594"/>
    <w:rsid w:val="007F09A5"/>
    <w:rsid w:val="008A08DA"/>
    <w:rsid w:val="00946A6E"/>
    <w:rsid w:val="009C5B59"/>
    <w:rsid w:val="00A560A3"/>
    <w:rsid w:val="00B7744B"/>
    <w:rsid w:val="00BA215F"/>
    <w:rsid w:val="00F15E1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Frutiger-Light" w:eastAsiaTheme="minorHAnsi" w:hAnsi="Frutiger-Light" w:cs="Arial"/>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CC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7216F"/>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7216F"/>
    <w:rPr>
      <w:b/>
      <w:bCs/>
    </w:rPr>
  </w:style>
  <w:style w:type="character" w:customStyle="1" w:styleId="apple-converted-space">
    <w:name w:val="apple-converted-space"/>
    <w:basedOn w:val="Policepardfaut"/>
    <w:rsid w:val="0017216F"/>
  </w:style>
  <w:style w:type="character" w:styleId="Accentuation">
    <w:name w:val="Emphasis"/>
    <w:basedOn w:val="Policepardfaut"/>
    <w:uiPriority w:val="20"/>
    <w:qFormat/>
    <w:rsid w:val="0017216F"/>
    <w:rPr>
      <w:i/>
      <w:iCs/>
    </w:rPr>
  </w:style>
  <w:style w:type="character" w:styleId="Lienhypertexte">
    <w:name w:val="Hyperlink"/>
    <w:basedOn w:val="Policepardfaut"/>
    <w:uiPriority w:val="99"/>
    <w:semiHidden/>
    <w:unhideWhenUsed/>
    <w:rsid w:val="0017216F"/>
    <w:rPr>
      <w:color w:val="0000FF"/>
      <w:u w:val="single"/>
    </w:rPr>
  </w:style>
</w:styles>
</file>

<file path=word/webSettings.xml><?xml version="1.0" encoding="utf-8"?>
<w:webSettings xmlns:r="http://schemas.openxmlformats.org/officeDocument/2006/relationships" xmlns:w="http://schemas.openxmlformats.org/wordprocessingml/2006/main">
  <w:divs>
    <w:div w:id="561332236">
      <w:bodyDiv w:val="1"/>
      <w:marLeft w:val="0"/>
      <w:marRight w:val="0"/>
      <w:marTop w:val="0"/>
      <w:marBottom w:val="0"/>
      <w:divBdr>
        <w:top w:val="none" w:sz="0" w:space="0" w:color="auto"/>
        <w:left w:val="none" w:sz="0" w:space="0" w:color="auto"/>
        <w:bottom w:val="none" w:sz="0" w:space="0" w:color="auto"/>
        <w:right w:val="none" w:sz="0" w:space="0" w:color="auto"/>
      </w:divBdr>
      <w:divsChild>
        <w:div w:id="1636372568">
          <w:marLeft w:val="0"/>
          <w:marRight w:val="0"/>
          <w:marTop w:val="0"/>
          <w:marBottom w:val="0"/>
          <w:divBdr>
            <w:top w:val="none" w:sz="0" w:space="0" w:color="auto"/>
            <w:left w:val="none" w:sz="0" w:space="0" w:color="auto"/>
            <w:bottom w:val="none" w:sz="0" w:space="0" w:color="auto"/>
            <w:right w:val="none" w:sz="0" w:space="0" w:color="auto"/>
          </w:divBdr>
          <w:divsChild>
            <w:div w:id="427504349">
              <w:marLeft w:val="0"/>
              <w:marRight w:val="0"/>
              <w:marTop w:val="0"/>
              <w:marBottom w:val="0"/>
              <w:divBdr>
                <w:top w:val="none" w:sz="0" w:space="0" w:color="auto"/>
                <w:left w:val="none" w:sz="0" w:space="0" w:color="auto"/>
                <w:bottom w:val="none" w:sz="0" w:space="0" w:color="auto"/>
                <w:right w:val="none" w:sz="0" w:space="0" w:color="auto"/>
              </w:divBdr>
              <w:divsChild>
                <w:div w:id="151368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6139">
          <w:marLeft w:val="0"/>
          <w:marRight w:val="0"/>
          <w:marTop w:val="0"/>
          <w:marBottom w:val="0"/>
          <w:divBdr>
            <w:top w:val="none" w:sz="0" w:space="0" w:color="auto"/>
            <w:left w:val="none" w:sz="0" w:space="0" w:color="auto"/>
            <w:bottom w:val="none" w:sz="0" w:space="0" w:color="auto"/>
            <w:right w:val="none" w:sz="0" w:space="0" w:color="auto"/>
          </w:divBdr>
          <w:divsChild>
            <w:div w:id="1499150490">
              <w:marLeft w:val="0"/>
              <w:marRight w:val="0"/>
              <w:marTop w:val="0"/>
              <w:marBottom w:val="0"/>
              <w:divBdr>
                <w:top w:val="none" w:sz="0" w:space="0" w:color="auto"/>
                <w:left w:val="none" w:sz="0" w:space="0" w:color="auto"/>
                <w:bottom w:val="none" w:sz="0" w:space="0" w:color="auto"/>
                <w:right w:val="none" w:sz="0" w:space="0" w:color="auto"/>
              </w:divBdr>
              <w:divsChild>
                <w:div w:id="1233350799">
                  <w:marLeft w:val="0"/>
                  <w:marRight w:val="0"/>
                  <w:marTop w:val="0"/>
                  <w:marBottom w:val="0"/>
                  <w:divBdr>
                    <w:top w:val="none" w:sz="0" w:space="0" w:color="auto"/>
                    <w:left w:val="none" w:sz="0" w:space="0" w:color="auto"/>
                    <w:bottom w:val="none" w:sz="0" w:space="0" w:color="auto"/>
                    <w:right w:val="none" w:sz="0" w:space="0" w:color="auto"/>
                  </w:divBdr>
                  <w:divsChild>
                    <w:div w:id="36552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ulture@paysdesmoulinsdeflandre.com" TargetMode="External"/><Relationship Id="rId3" Type="http://schemas.openxmlformats.org/officeDocument/2006/relationships/settings" Target="settings.xml"/><Relationship Id="rId7" Type="http://schemas.openxmlformats.org/officeDocument/2006/relationships/hyperlink" Target="http://www.paysdesmoulinsdeflandre.com/images/culture/diag_culture/phase_3_ok.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ysdesmoulinsdeflandre.com/images/culture/diag_culture/phase_2_culture.pdf" TargetMode="External"/><Relationship Id="rId5" Type="http://schemas.openxmlformats.org/officeDocument/2006/relationships/hyperlink" Target="http://www.paysdesmoulinsdeflandre.com/images/culture/diag_culture/phase_1_culture.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735</Words>
  <Characters>4044</Characters>
  <Application>Microsoft Office Word</Application>
  <DocSecurity>0</DocSecurity>
  <Lines>33</Lines>
  <Paragraphs>9</Paragraphs>
  <ScaleCrop>false</ScaleCrop>
  <Company/>
  <LinksUpToDate>false</LinksUpToDate>
  <CharactersWithSpaces>4770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Lydie</dc:creator>
  <cp:keywords/>
  <dc:description/>
  <cp:lastModifiedBy>Lydie</cp:lastModifiedBy>
  <cp:revision>2</cp:revision>
  <dcterms:created xsi:type="dcterms:W3CDTF">2016-02-12T14:21:00Z</dcterms:created>
  <dcterms:modified xsi:type="dcterms:W3CDTF">2016-02-12T14:24:00Z</dcterms:modified>
</cp:coreProperties>
</file>